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99C" w:rsidRPr="0073652C" w:rsidRDefault="00AE299C" w:rsidP="00AE299C">
      <w:pPr>
        <w:pStyle w:val="2"/>
        <w:ind w:firstLineChars="0" w:firstLine="0"/>
        <w:jc w:val="center"/>
        <w:rPr>
          <w:color w:val="000000" w:themeColor="text1"/>
          <w:sz w:val="36"/>
          <w:szCs w:val="36"/>
        </w:rPr>
      </w:pPr>
      <w:bookmarkStart w:id="0" w:name="_Toc23266792"/>
      <w:r w:rsidRPr="0073652C">
        <w:rPr>
          <w:rFonts w:hint="eastAsia"/>
          <w:color w:val="000000" w:themeColor="text1"/>
          <w:sz w:val="36"/>
          <w:szCs w:val="36"/>
        </w:rPr>
        <w:t>哈尔滨商业大学本科生辅修学士学位管理办法</w:t>
      </w:r>
      <w:bookmarkEnd w:id="0"/>
    </w:p>
    <w:p w:rsidR="00AE299C" w:rsidRPr="00606444" w:rsidRDefault="00AE299C" w:rsidP="00AE299C">
      <w:pPr>
        <w:ind w:firstLine="640"/>
        <w:jc w:val="center"/>
        <w:rPr>
          <w:color w:val="000000" w:themeColor="text1"/>
          <w:sz w:val="32"/>
          <w:szCs w:val="32"/>
        </w:rPr>
      </w:pPr>
      <w:r w:rsidRPr="00606444">
        <w:rPr>
          <w:rFonts w:hint="eastAsia"/>
          <w:color w:val="000000" w:themeColor="text1"/>
          <w:sz w:val="32"/>
          <w:szCs w:val="32"/>
        </w:rPr>
        <w:t>(</w:t>
      </w:r>
      <w:r w:rsidRPr="00606444">
        <w:rPr>
          <w:rFonts w:hint="eastAsia"/>
          <w:color w:val="000000" w:themeColor="text1"/>
          <w:sz w:val="32"/>
          <w:szCs w:val="32"/>
        </w:rPr>
        <w:t>试行</w:t>
      </w:r>
      <w:r w:rsidRPr="00606444">
        <w:rPr>
          <w:rFonts w:hint="eastAsia"/>
          <w:color w:val="000000" w:themeColor="text1"/>
          <w:sz w:val="32"/>
          <w:szCs w:val="32"/>
        </w:rPr>
        <w:t>)</w:t>
      </w:r>
    </w:p>
    <w:p w:rsidR="00AE299C" w:rsidRPr="0073652C" w:rsidRDefault="00AE299C" w:rsidP="00AE299C">
      <w:pPr>
        <w:ind w:firstLine="480"/>
        <w:jc w:val="center"/>
        <w:rPr>
          <w:color w:val="000000" w:themeColor="text1"/>
          <w:sz w:val="24"/>
        </w:rPr>
      </w:pPr>
    </w:p>
    <w:p w:rsidR="00AE299C" w:rsidRPr="00606444" w:rsidRDefault="00AE299C" w:rsidP="00AE299C">
      <w:pPr>
        <w:spacing w:line="360" w:lineRule="auto"/>
        <w:jc w:val="center"/>
        <w:rPr>
          <w:rStyle w:val="a8"/>
          <w:color w:val="000000" w:themeColor="text1"/>
          <w:sz w:val="28"/>
          <w:szCs w:val="28"/>
        </w:rPr>
      </w:pPr>
      <w:r w:rsidRPr="00606444">
        <w:rPr>
          <w:rStyle w:val="a8"/>
          <w:rFonts w:hint="eastAsia"/>
          <w:color w:val="000000" w:themeColor="text1"/>
          <w:sz w:val="28"/>
          <w:szCs w:val="28"/>
        </w:rPr>
        <w:t>第一章</w:t>
      </w:r>
      <w:r w:rsidRPr="00606444">
        <w:rPr>
          <w:rStyle w:val="a8"/>
          <w:rFonts w:hint="eastAsia"/>
          <w:color w:val="000000" w:themeColor="text1"/>
          <w:sz w:val="28"/>
          <w:szCs w:val="28"/>
        </w:rPr>
        <w:t> </w:t>
      </w:r>
      <w:r w:rsidRPr="00606444">
        <w:rPr>
          <w:rStyle w:val="a8"/>
          <w:rFonts w:hint="eastAsia"/>
          <w:color w:val="000000" w:themeColor="text1"/>
          <w:sz w:val="28"/>
          <w:szCs w:val="28"/>
        </w:rPr>
        <w:t>总</w:t>
      </w:r>
      <w:r w:rsidRPr="00606444">
        <w:rPr>
          <w:rStyle w:val="a8"/>
          <w:rFonts w:hint="eastAsia"/>
          <w:color w:val="000000" w:themeColor="text1"/>
          <w:sz w:val="28"/>
          <w:szCs w:val="28"/>
        </w:rPr>
        <w:t>  </w:t>
      </w:r>
      <w:r w:rsidRPr="00606444">
        <w:rPr>
          <w:rStyle w:val="a8"/>
          <w:rFonts w:hint="eastAsia"/>
          <w:color w:val="000000" w:themeColor="text1"/>
          <w:sz w:val="28"/>
          <w:szCs w:val="28"/>
        </w:rPr>
        <w:t>则</w:t>
      </w:r>
    </w:p>
    <w:p w:rsidR="00AE299C" w:rsidRPr="001525E8" w:rsidRDefault="00AE299C" w:rsidP="00AE299C">
      <w:pPr>
        <w:spacing w:line="360" w:lineRule="auto"/>
        <w:ind w:firstLine="562"/>
        <w:rPr>
          <w:rFonts w:ascii="宋体" w:hAnsi="宋体" w:cs="仿宋_GB2312"/>
          <w:color w:val="000000" w:themeColor="text1"/>
          <w:sz w:val="28"/>
          <w:szCs w:val="28"/>
        </w:rPr>
      </w:pPr>
      <w:r w:rsidRPr="001525E8">
        <w:rPr>
          <w:rFonts w:ascii="宋体" w:hAnsi="宋体" w:cs="仿宋_GB2312" w:hint="eastAsia"/>
          <w:b/>
          <w:color w:val="000000" w:themeColor="text1"/>
          <w:sz w:val="28"/>
          <w:szCs w:val="28"/>
        </w:rPr>
        <w:t>第一条</w:t>
      </w:r>
      <w:r w:rsidRPr="001525E8">
        <w:rPr>
          <w:rFonts w:ascii="宋体" w:hAnsi="宋体" w:cs="仿宋_GB2312" w:hint="eastAsia"/>
          <w:color w:val="000000" w:themeColor="text1"/>
          <w:sz w:val="28"/>
          <w:szCs w:val="28"/>
        </w:rPr>
        <w:t xml:space="preserve"> 为深入贯彻党的十九大精神、全国教育大会和全国本科教育工作会议精神，落实《哈尔滨商业大学关于深化本科教育教学改革 全面提高人才培养能力的实施意见》，推进《哈尔滨商业大学“一流本科”建设行动计划（1271计划）》，依托学校特色优势学科专业，加强</w:t>
      </w:r>
      <w:r w:rsidRPr="001525E8">
        <w:rPr>
          <w:rFonts w:ascii="宋体" w:hAnsi="宋体" w:cs="仿宋_GB2312"/>
          <w:color w:val="000000" w:themeColor="text1"/>
          <w:sz w:val="28"/>
          <w:szCs w:val="28"/>
        </w:rPr>
        <w:t>复合型人才培养，</w:t>
      </w:r>
      <w:r w:rsidRPr="001525E8">
        <w:rPr>
          <w:rFonts w:ascii="宋体" w:hAnsi="宋体" w:cs="仿宋_GB2312" w:hint="eastAsia"/>
          <w:color w:val="000000" w:themeColor="text1"/>
          <w:sz w:val="28"/>
          <w:szCs w:val="28"/>
        </w:rPr>
        <w:t>实现</w:t>
      </w:r>
      <w:r w:rsidRPr="001525E8">
        <w:rPr>
          <w:rFonts w:ascii="宋体" w:hAnsi="宋体" w:cs="仿宋_GB2312"/>
          <w:color w:val="000000" w:themeColor="text1"/>
          <w:sz w:val="28"/>
          <w:szCs w:val="28"/>
        </w:rPr>
        <w:t>优质资源共享，</w:t>
      </w:r>
      <w:r w:rsidRPr="001525E8">
        <w:rPr>
          <w:rFonts w:ascii="宋体" w:hAnsi="宋体" w:cs="仿宋_GB2312" w:hint="eastAsia"/>
          <w:color w:val="000000" w:themeColor="text1"/>
          <w:sz w:val="28"/>
          <w:szCs w:val="28"/>
        </w:rPr>
        <w:t>依据《</w:t>
      </w:r>
      <w:r w:rsidRPr="001525E8">
        <w:rPr>
          <w:rFonts w:ascii="宋体" w:hAnsi="宋体" w:cs="仿宋_GB2312"/>
          <w:color w:val="000000" w:themeColor="text1"/>
          <w:sz w:val="28"/>
          <w:szCs w:val="28"/>
        </w:rPr>
        <w:t>国务院学位委员会</w:t>
      </w:r>
      <w:bookmarkStart w:id="1" w:name="_GoBack"/>
      <w:bookmarkEnd w:id="1"/>
      <w:r w:rsidRPr="001525E8">
        <w:rPr>
          <w:rFonts w:ascii="宋体" w:hAnsi="宋体" w:cs="仿宋_GB2312"/>
          <w:color w:val="000000" w:themeColor="text1"/>
          <w:sz w:val="28"/>
          <w:szCs w:val="28"/>
        </w:rPr>
        <w:t>关于印发</w:t>
      </w:r>
      <w:r w:rsidRPr="001525E8">
        <w:rPr>
          <w:rFonts w:ascii="宋体" w:hAnsi="宋体" w:cs="仿宋_GB2312" w:hint="eastAsia"/>
          <w:color w:val="000000" w:themeColor="text1"/>
          <w:sz w:val="28"/>
          <w:szCs w:val="28"/>
        </w:rPr>
        <w:t>〈</w:t>
      </w:r>
      <w:r w:rsidRPr="001525E8">
        <w:rPr>
          <w:rFonts w:ascii="宋体" w:hAnsi="宋体" w:cs="仿宋_GB2312"/>
          <w:color w:val="000000" w:themeColor="text1"/>
          <w:sz w:val="28"/>
          <w:szCs w:val="28"/>
        </w:rPr>
        <w:t>学士学位授权与授予管理办法</w:t>
      </w:r>
      <w:r w:rsidR="00A866A5" w:rsidRPr="001525E8">
        <w:rPr>
          <w:rFonts w:ascii="宋体" w:hAnsi="宋体" w:cs="仿宋_GB2312" w:hint="eastAsia"/>
          <w:color w:val="000000" w:themeColor="text1"/>
          <w:sz w:val="28"/>
          <w:szCs w:val="28"/>
        </w:rPr>
        <w:t>〉</w:t>
      </w:r>
      <w:r w:rsidRPr="001525E8">
        <w:rPr>
          <w:rFonts w:ascii="宋体" w:hAnsi="宋体" w:cs="仿宋_GB2312"/>
          <w:color w:val="000000" w:themeColor="text1"/>
          <w:sz w:val="28"/>
          <w:szCs w:val="28"/>
        </w:rPr>
        <w:t>的通知</w:t>
      </w:r>
      <w:r w:rsidR="00A866A5" w:rsidRPr="001525E8">
        <w:rPr>
          <w:rFonts w:ascii="宋体" w:hAnsi="宋体" w:cs="仿宋_GB2312"/>
          <w:color w:val="000000" w:themeColor="text1"/>
          <w:sz w:val="28"/>
          <w:szCs w:val="28"/>
        </w:rPr>
        <w:t>》</w:t>
      </w:r>
      <w:r w:rsidRPr="001525E8">
        <w:rPr>
          <w:rFonts w:ascii="宋体" w:hAnsi="宋体" w:cs="仿宋_GB2312"/>
          <w:color w:val="000000" w:themeColor="text1"/>
          <w:sz w:val="28"/>
          <w:szCs w:val="28"/>
        </w:rPr>
        <w:t>（学位〔2019〕20号）</w:t>
      </w:r>
      <w:r w:rsidRPr="001525E8">
        <w:rPr>
          <w:rFonts w:ascii="宋体" w:hAnsi="宋体" w:cs="仿宋_GB2312" w:hint="eastAsia"/>
          <w:color w:val="000000" w:themeColor="text1"/>
          <w:sz w:val="28"/>
          <w:szCs w:val="28"/>
        </w:rPr>
        <w:t>有关精神，制定本科生辅修学士学位管理办法。</w:t>
      </w:r>
    </w:p>
    <w:p w:rsidR="00AE299C" w:rsidRPr="00606444" w:rsidRDefault="00AE299C" w:rsidP="00AE299C">
      <w:pPr>
        <w:spacing w:line="360" w:lineRule="auto"/>
        <w:ind w:firstLine="562"/>
        <w:rPr>
          <w:rFonts w:ascii="宋体" w:hAnsi="宋体" w:cs="仿宋_GB2312"/>
          <w:color w:val="000000" w:themeColor="text1"/>
          <w:sz w:val="28"/>
          <w:szCs w:val="28"/>
        </w:rPr>
      </w:pPr>
      <w:r w:rsidRPr="00606444">
        <w:rPr>
          <w:rFonts w:ascii="宋体" w:hAnsi="宋体" w:cs="仿宋_GB2312" w:hint="eastAsia"/>
          <w:b/>
          <w:color w:val="000000" w:themeColor="text1"/>
          <w:sz w:val="28"/>
          <w:szCs w:val="28"/>
        </w:rPr>
        <w:t>第二条</w:t>
      </w:r>
      <w:r w:rsidRPr="00606444">
        <w:rPr>
          <w:rFonts w:ascii="宋体" w:hAnsi="宋体" w:cs="仿宋_GB2312" w:hint="eastAsia"/>
          <w:color w:val="000000" w:themeColor="text1"/>
          <w:sz w:val="28"/>
          <w:szCs w:val="28"/>
        </w:rPr>
        <w:t xml:space="preserve"> 本科生辅修学士学位是指</w:t>
      </w:r>
      <w:r w:rsidRPr="00606444">
        <w:rPr>
          <w:rFonts w:ascii="宋体" w:hAnsi="宋体" w:cs="仿宋_GB2312"/>
          <w:color w:val="000000" w:themeColor="text1"/>
          <w:sz w:val="28"/>
          <w:szCs w:val="28"/>
        </w:rPr>
        <w:t>全日制</w:t>
      </w:r>
      <w:r w:rsidRPr="00606444">
        <w:rPr>
          <w:rFonts w:ascii="宋体" w:hAnsi="宋体" w:cs="仿宋_GB2312" w:hint="eastAsia"/>
          <w:color w:val="000000" w:themeColor="text1"/>
          <w:sz w:val="28"/>
          <w:szCs w:val="28"/>
        </w:rPr>
        <w:t>本科生在修读主修学科门类专业的基础上，辅修另一学科门类的某一专业，并按该专业培养方案修读完成其专业主要课程，并达到该专业</w:t>
      </w:r>
      <w:r w:rsidRPr="00606444">
        <w:rPr>
          <w:rFonts w:ascii="宋体" w:hAnsi="宋体" w:cs="仿宋_GB2312"/>
          <w:color w:val="000000" w:themeColor="text1"/>
          <w:sz w:val="28"/>
          <w:szCs w:val="28"/>
        </w:rPr>
        <w:t>学位授予标准，</w:t>
      </w:r>
      <w:r w:rsidRPr="00606444">
        <w:rPr>
          <w:rFonts w:ascii="宋体" w:hAnsi="宋体" w:cs="仿宋_GB2312" w:hint="eastAsia"/>
          <w:color w:val="000000" w:themeColor="text1"/>
          <w:sz w:val="28"/>
          <w:szCs w:val="28"/>
        </w:rPr>
        <w:t>在获得主修学科门类专业毕业证书和学士学位的基础上，获得辅修学士学位。</w:t>
      </w:r>
      <w:r w:rsidRPr="00606444">
        <w:rPr>
          <w:rFonts w:ascii="宋体" w:hAnsi="宋体" w:cs="仿宋_GB2312"/>
          <w:color w:val="000000" w:themeColor="text1"/>
          <w:sz w:val="28"/>
          <w:szCs w:val="28"/>
        </w:rPr>
        <w:t>辅修学士学位在主修学士学位证书中予以注明，不单独发放学位证书。</w:t>
      </w:r>
    </w:p>
    <w:p w:rsidR="00AE299C" w:rsidRPr="001525E8" w:rsidRDefault="00AE299C" w:rsidP="00AE299C">
      <w:pPr>
        <w:spacing w:line="360" w:lineRule="auto"/>
        <w:ind w:firstLine="562"/>
        <w:rPr>
          <w:rFonts w:ascii="宋体" w:hAnsi="宋体" w:cs="仿宋_GB2312"/>
          <w:color w:val="000000" w:themeColor="text1"/>
          <w:sz w:val="28"/>
          <w:szCs w:val="28"/>
        </w:rPr>
      </w:pPr>
      <w:r w:rsidRPr="001525E8">
        <w:rPr>
          <w:rFonts w:ascii="宋体" w:hAnsi="宋体" w:cs="仿宋_GB2312" w:hint="eastAsia"/>
          <w:b/>
          <w:color w:val="000000" w:themeColor="text1"/>
          <w:sz w:val="28"/>
          <w:szCs w:val="28"/>
        </w:rPr>
        <w:t>第三条</w:t>
      </w:r>
      <w:r w:rsidRPr="001525E8">
        <w:rPr>
          <w:rFonts w:ascii="宋体" w:hAnsi="宋体" w:cs="仿宋_GB2312" w:hint="eastAsia"/>
          <w:color w:val="000000" w:themeColor="text1"/>
          <w:sz w:val="28"/>
          <w:szCs w:val="28"/>
        </w:rPr>
        <w:t xml:space="preserve"> 本科生辅修学士学位专业开设采取申报制。全校各专业均可申报开设本科生辅修学士学位专业，申报条件不低于本科专业设置标准，需明确办学方向、师资队伍、基本条件、课程设置、教学方式、管理制度等要求，并完备全部教学文件，经学院学位评定委员会审核推荐、学校学位评定委员会表决通过、报省学位委员会备案后方可招生，学校将依据专业人才培养质量逐步推开辅修学士学位专业建</w:t>
      </w:r>
      <w:r w:rsidRPr="001525E8">
        <w:rPr>
          <w:rFonts w:ascii="宋体" w:hAnsi="宋体" w:cs="仿宋_GB2312" w:hint="eastAsia"/>
          <w:color w:val="000000" w:themeColor="text1"/>
          <w:sz w:val="28"/>
          <w:szCs w:val="28"/>
        </w:rPr>
        <w:lastRenderedPageBreak/>
        <w:t>设。每个本科生辅修学士学位专业至少招生40人，最多不可超过本年度本专业在读学生数量。</w:t>
      </w:r>
    </w:p>
    <w:p w:rsidR="00AE299C" w:rsidRPr="00606444" w:rsidRDefault="00AE299C" w:rsidP="00AE299C">
      <w:pPr>
        <w:spacing w:line="360" w:lineRule="auto"/>
        <w:ind w:firstLine="562"/>
        <w:rPr>
          <w:rFonts w:ascii="宋体" w:hAnsi="宋体" w:cs="仿宋_GB2312"/>
          <w:color w:val="000000" w:themeColor="text1"/>
          <w:sz w:val="28"/>
          <w:szCs w:val="28"/>
        </w:rPr>
      </w:pPr>
      <w:r w:rsidRPr="00606444">
        <w:rPr>
          <w:rFonts w:ascii="宋体" w:hAnsi="宋体" w:cs="仿宋_GB2312" w:hint="eastAsia"/>
          <w:b/>
          <w:color w:val="000000" w:themeColor="text1"/>
          <w:sz w:val="28"/>
          <w:szCs w:val="28"/>
        </w:rPr>
        <w:t xml:space="preserve">第四条 </w:t>
      </w:r>
      <w:r w:rsidRPr="00606444">
        <w:rPr>
          <w:rFonts w:ascii="宋体" w:hAnsi="宋体" w:cs="仿宋_GB2312" w:hint="eastAsia"/>
          <w:color w:val="000000" w:themeColor="text1"/>
          <w:sz w:val="28"/>
          <w:szCs w:val="28"/>
        </w:rPr>
        <w:t>本科生辅修学士学位专业招收本校全日制本科学生，采取自愿与遴选相结合的修读原则。</w:t>
      </w:r>
      <w:r w:rsidRPr="00606444">
        <w:rPr>
          <w:rFonts w:ascii="宋体" w:hAnsi="宋体" w:cs="仿宋_GB2312" w:hint="eastAsia"/>
          <w:b/>
          <w:color w:val="000000" w:themeColor="text1"/>
          <w:sz w:val="28"/>
          <w:szCs w:val="28"/>
        </w:rPr>
        <w:t>学生在校第一学年</w:t>
      </w:r>
      <w:r w:rsidRPr="00606444">
        <w:rPr>
          <w:rFonts w:ascii="宋体" w:hAnsi="宋体" w:cs="仿宋_GB2312"/>
          <w:b/>
          <w:color w:val="000000" w:themeColor="text1"/>
          <w:sz w:val="28"/>
          <w:szCs w:val="28"/>
        </w:rPr>
        <w:t>加权平均</w:t>
      </w:r>
      <w:r w:rsidRPr="00606444">
        <w:rPr>
          <w:rFonts w:ascii="宋体" w:hAnsi="宋体" w:cs="仿宋_GB2312" w:hint="eastAsia"/>
          <w:b/>
          <w:color w:val="000000" w:themeColor="text1"/>
          <w:sz w:val="28"/>
          <w:szCs w:val="28"/>
        </w:rPr>
        <w:t>成绩</w:t>
      </w:r>
      <w:r w:rsidRPr="00606444">
        <w:rPr>
          <w:rFonts w:ascii="宋体" w:hAnsi="宋体" w:cs="仿宋_GB2312"/>
          <w:b/>
          <w:color w:val="000000" w:themeColor="text1"/>
          <w:sz w:val="28"/>
          <w:szCs w:val="28"/>
        </w:rPr>
        <w:t>在</w:t>
      </w:r>
      <w:r w:rsidRPr="00606444">
        <w:rPr>
          <w:rFonts w:ascii="宋体" w:hAnsi="宋体" w:cs="仿宋_GB2312" w:hint="eastAsia"/>
          <w:b/>
          <w:color w:val="000000" w:themeColor="text1"/>
          <w:sz w:val="28"/>
          <w:szCs w:val="28"/>
        </w:rPr>
        <w:t>70</w:t>
      </w:r>
      <w:r w:rsidRPr="00606444">
        <w:rPr>
          <w:rFonts w:ascii="宋体" w:hAnsi="宋体" w:cs="仿宋_GB2312"/>
          <w:b/>
          <w:color w:val="000000" w:themeColor="text1"/>
          <w:sz w:val="28"/>
          <w:szCs w:val="28"/>
        </w:rPr>
        <w:t>分以上</w:t>
      </w:r>
      <w:r w:rsidRPr="00606444">
        <w:rPr>
          <w:rFonts w:ascii="宋体" w:hAnsi="宋体" w:cs="仿宋_GB2312"/>
          <w:color w:val="000000" w:themeColor="text1"/>
          <w:sz w:val="28"/>
          <w:szCs w:val="28"/>
        </w:rPr>
        <w:t>，</w:t>
      </w:r>
      <w:r w:rsidRPr="00606444">
        <w:rPr>
          <w:rFonts w:ascii="宋体" w:hAnsi="宋体" w:cs="仿宋_GB2312" w:hint="eastAsia"/>
          <w:color w:val="000000" w:themeColor="text1"/>
          <w:sz w:val="28"/>
          <w:szCs w:val="28"/>
        </w:rPr>
        <w:t>方可申请修读辅修学士学位专业。辅修学士学位专业必须与主修学士学位专业分属不同的学科门类。每人限选一个辅修学士学位专业。</w:t>
      </w:r>
    </w:p>
    <w:p w:rsidR="00AE299C" w:rsidRPr="00606444" w:rsidRDefault="00AE299C" w:rsidP="00AE299C">
      <w:pPr>
        <w:spacing w:line="360" w:lineRule="auto"/>
        <w:jc w:val="center"/>
        <w:rPr>
          <w:rFonts w:ascii="宋体" w:hAnsi="宋体"/>
          <w:color w:val="000000" w:themeColor="text1"/>
          <w:sz w:val="28"/>
          <w:szCs w:val="28"/>
        </w:rPr>
      </w:pPr>
      <w:r w:rsidRPr="00606444">
        <w:rPr>
          <w:rStyle w:val="a8"/>
          <w:rFonts w:ascii="宋体" w:hAnsi="宋体" w:hint="eastAsia"/>
          <w:color w:val="000000" w:themeColor="text1"/>
          <w:sz w:val="28"/>
          <w:szCs w:val="28"/>
        </w:rPr>
        <w:t>第二章 教学管理</w:t>
      </w:r>
    </w:p>
    <w:p w:rsidR="00AE299C" w:rsidRPr="00606444" w:rsidRDefault="00AE299C" w:rsidP="00AE299C">
      <w:pPr>
        <w:spacing w:line="360" w:lineRule="auto"/>
        <w:ind w:firstLine="562"/>
        <w:rPr>
          <w:rFonts w:ascii="宋体" w:hAnsi="宋体" w:cs="仿宋_GB2312"/>
          <w:bCs/>
          <w:color w:val="000000" w:themeColor="text1"/>
          <w:sz w:val="28"/>
          <w:szCs w:val="28"/>
        </w:rPr>
      </w:pPr>
      <w:r w:rsidRPr="00606444">
        <w:rPr>
          <w:rFonts w:ascii="宋体" w:hAnsi="宋体" w:cs="仿宋_GB2312" w:hint="eastAsia"/>
          <w:b/>
          <w:color w:val="000000" w:themeColor="text1"/>
          <w:sz w:val="28"/>
          <w:szCs w:val="28"/>
        </w:rPr>
        <w:t xml:space="preserve">第五条 </w:t>
      </w:r>
      <w:r w:rsidRPr="00606444">
        <w:rPr>
          <w:rFonts w:ascii="宋体" w:hAnsi="宋体" w:cs="仿宋_GB2312" w:hint="eastAsia"/>
          <w:color w:val="000000" w:themeColor="text1"/>
          <w:sz w:val="28"/>
          <w:szCs w:val="28"/>
        </w:rPr>
        <w:t>本科生辅修学士学位专业由二级学院负责管理，学校教务部门负责业务指导、教学检查、评估督导等工作。本科生辅修学士学位专业所在学院负责招生宣传、教学组织、师资配备、费用结算等工作。本科生辅修学士学位专业实行班主任负责制，班主任由专业所在学院选派人员担任，原则上每个专业配备一名班主任。本科生辅修学士学位资格审核、学位授予等工作由教务部门负责。</w:t>
      </w:r>
    </w:p>
    <w:p w:rsidR="00AE299C" w:rsidRPr="001525E8" w:rsidRDefault="00AE299C" w:rsidP="00AE299C">
      <w:pPr>
        <w:spacing w:line="360" w:lineRule="auto"/>
        <w:ind w:firstLine="562"/>
        <w:rPr>
          <w:rFonts w:ascii="宋体" w:hAnsi="宋体" w:cs="仿宋_GB2312"/>
          <w:bCs/>
          <w:color w:val="000000" w:themeColor="text1"/>
          <w:sz w:val="28"/>
          <w:szCs w:val="28"/>
        </w:rPr>
      </w:pPr>
      <w:r w:rsidRPr="00606444">
        <w:rPr>
          <w:rFonts w:ascii="宋体" w:hAnsi="宋体" w:cs="仿宋_GB2312" w:hint="eastAsia"/>
          <w:b/>
          <w:color w:val="000000" w:themeColor="text1"/>
          <w:sz w:val="28"/>
          <w:szCs w:val="28"/>
        </w:rPr>
        <w:t xml:space="preserve">第六条 </w:t>
      </w:r>
      <w:r w:rsidRPr="001525E8">
        <w:rPr>
          <w:rFonts w:ascii="宋体" w:hAnsi="宋体" w:cs="仿宋_GB2312" w:hint="eastAsia"/>
          <w:color w:val="000000" w:themeColor="text1"/>
          <w:sz w:val="28"/>
          <w:szCs w:val="28"/>
        </w:rPr>
        <w:t>本科生辅修学士学位专业人才培养方案由专业所在学院负责制定，教务部门负责审定，课程规格、要求及毕业设计（论文）的规范管理和质量要求与本科专业标准一致。辅修学士学位专业总学分不得低于60</w:t>
      </w:r>
      <w:r w:rsidRPr="001525E8">
        <w:rPr>
          <w:rFonts w:ascii="宋体" w:hAnsi="宋体" w:cs="仿宋_GB2312"/>
          <w:color w:val="000000" w:themeColor="text1"/>
          <w:sz w:val="28"/>
          <w:szCs w:val="28"/>
        </w:rPr>
        <w:t>学分，</w:t>
      </w:r>
      <w:r w:rsidRPr="001525E8">
        <w:rPr>
          <w:rFonts w:ascii="宋体" w:hAnsi="宋体" w:cs="仿宋_GB2312" w:hint="eastAsia"/>
          <w:color w:val="000000" w:themeColor="text1"/>
          <w:sz w:val="28"/>
          <w:szCs w:val="28"/>
        </w:rPr>
        <w:t>其中毕业设计（毕业论文）应为</w:t>
      </w:r>
      <w:r w:rsidRPr="001525E8">
        <w:rPr>
          <w:rFonts w:ascii="宋体" w:hAnsi="宋体" w:cs="仿宋_GB2312" w:hint="eastAsia"/>
          <w:b/>
          <w:color w:val="000000" w:themeColor="text1"/>
          <w:sz w:val="28"/>
          <w:szCs w:val="28"/>
        </w:rPr>
        <w:t>8</w:t>
      </w:r>
      <w:r w:rsidRPr="001525E8">
        <w:rPr>
          <w:rFonts w:ascii="宋体" w:hAnsi="宋体" w:cs="仿宋_GB2312" w:hint="eastAsia"/>
          <w:color w:val="000000" w:themeColor="text1"/>
          <w:sz w:val="28"/>
          <w:szCs w:val="28"/>
        </w:rPr>
        <w:t>学分。</w:t>
      </w:r>
    </w:p>
    <w:p w:rsidR="00AE299C" w:rsidRPr="00606444" w:rsidRDefault="00AE299C" w:rsidP="00AE299C">
      <w:pPr>
        <w:spacing w:line="360" w:lineRule="auto"/>
        <w:ind w:firstLine="562"/>
        <w:rPr>
          <w:rFonts w:ascii="宋体" w:hAnsi="宋体" w:cs="仿宋_GB2312"/>
          <w:bCs/>
          <w:color w:val="000000" w:themeColor="text1"/>
          <w:sz w:val="28"/>
          <w:szCs w:val="28"/>
        </w:rPr>
      </w:pPr>
      <w:r w:rsidRPr="00606444">
        <w:rPr>
          <w:rFonts w:ascii="宋体" w:hAnsi="宋体" w:cs="仿宋_GB2312" w:hint="eastAsia"/>
          <w:b/>
          <w:color w:val="000000" w:themeColor="text1"/>
          <w:sz w:val="28"/>
          <w:szCs w:val="28"/>
        </w:rPr>
        <w:t>第七条</w:t>
      </w:r>
      <w:r w:rsidRPr="00606444">
        <w:rPr>
          <w:rFonts w:ascii="宋体" w:hAnsi="宋体" w:cs="仿宋_GB2312" w:hint="eastAsia"/>
          <w:color w:val="000000" w:themeColor="text1"/>
          <w:sz w:val="28"/>
          <w:szCs w:val="28"/>
        </w:rPr>
        <w:t>本科生辅修学士学位专业课程如在主修专业已修读并且教学要求等同或高于辅修学士学位专业，则该课程可免修，并以主修课程成绩记入辅修学士学位专业成绩单。</w:t>
      </w:r>
    </w:p>
    <w:p w:rsidR="00AE299C" w:rsidRPr="00606444" w:rsidRDefault="00AE299C" w:rsidP="00AE299C">
      <w:pPr>
        <w:spacing w:line="360" w:lineRule="auto"/>
        <w:ind w:firstLine="562"/>
        <w:rPr>
          <w:rFonts w:ascii="宋体" w:hAnsi="宋体" w:cs="仿宋_GB2312"/>
          <w:color w:val="000000" w:themeColor="text1"/>
          <w:sz w:val="28"/>
          <w:szCs w:val="28"/>
        </w:rPr>
      </w:pPr>
      <w:r w:rsidRPr="00606444">
        <w:rPr>
          <w:rFonts w:ascii="宋体" w:hAnsi="宋体" w:cs="仿宋_GB2312" w:hint="eastAsia"/>
          <w:b/>
          <w:color w:val="000000" w:themeColor="text1"/>
          <w:sz w:val="28"/>
          <w:szCs w:val="28"/>
        </w:rPr>
        <w:t>第八条</w:t>
      </w:r>
      <w:r w:rsidRPr="00606444">
        <w:rPr>
          <w:rFonts w:ascii="宋体" w:hAnsi="宋体" w:cs="仿宋_GB2312" w:hint="eastAsia"/>
          <w:color w:val="000000" w:themeColor="text1"/>
          <w:sz w:val="28"/>
          <w:szCs w:val="28"/>
        </w:rPr>
        <w:t xml:space="preserve"> 本科生辅修学士学位专业采用单独编班上课的方式修读。</w:t>
      </w:r>
      <w:r w:rsidRPr="00606444">
        <w:rPr>
          <w:rFonts w:ascii="宋体" w:hAnsi="宋体" w:cs="仿宋_GB2312" w:hint="eastAsia"/>
          <w:color w:val="000000" w:themeColor="text1"/>
          <w:sz w:val="28"/>
          <w:szCs w:val="28"/>
        </w:rPr>
        <w:lastRenderedPageBreak/>
        <w:t>为避免与主修课程冲突，授课时间一般安排在晚上、双休日或者寒暑假。本科生辅修学士学位专业应在规定的弹性学制内完成（一般为2~4年）。</w:t>
      </w:r>
    </w:p>
    <w:p w:rsidR="00AE299C" w:rsidRPr="00606444" w:rsidRDefault="00AE299C" w:rsidP="00AE299C">
      <w:pPr>
        <w:spacing w:line="360" w:lineRule="auto"/>
        <w:ind w:firstLine="562"/>
        <w:rPr>
          <w:rFonts w:ascii="宋体" w:hAnsi="宋体" w:cs="仿宋_GB2312"/>
          <w:bCs/>
          <w:color w:val="000000" w:themeColor="text1"/>
          <w:sz w:val="28"/>
          <w:szCs w:val="28"/>
        </w:rPr>
      </w:pPr>
      <w:r w:rsidRPr="00606444">
        <w:rPr>
          <w:rFonts w:ascii="宋体" w:hAnsi="宋体" w:cs="仿宋_GB2312" w:hint="eastAsia"/>
          <w:b/>
          <w:color w:val="000000" w:themeColor="text1"/>
          <w:sz w:val="28"/>
          <w:szCs w:val="28"/>
        </w:rPr>
        <w:t>第九条</w:t>
      </w:r>
      <w:r w:rsidRPr="00606444">
        <w:rPr>
          <w:rFonts w:ascii="宋体" w:hAnsi="宋体" w:cs="仿宋_GB2312"/>
          <w:color w:val="000000" w:themeColor="text1"/>
          <w:sz w:val="28"/>
          <w:szCs w:val="28"/>
        </w:rPr>
        <w:t>学生</w:t>
      </w:r>
      <w:r w:rsidRPr="00606444">
        <w:rPr>
          <w:rFonts w:ascii="宋体" w:hAnsi="宋体" w:cs="仿宋_GB2312" w:hint="eastAsia"/>
          <w:color w:val="000000" w:themeColor="text1"/>
          <w:sz w:val="28"/>
          <w:szCs w:val="28"/>
        </w:rPr>
        <w:t>修读辅修学士学位专业课程</w:t>
      </w:r>
      <w:r w:rsidRPr="00606444">
        <w:rPr>
          <w:rFonts w:ascii="宋体" w:hAnsi="宋体" w:cs="仿宋_GB2312"/>
          <w:color w:val="000000" w:themeColor="text1"/>
          <w:sz w:val="28"/>
          <w:szCs w:val="28"/>
        </w:rPr>
        <w:t>每学期</w:t>
      </w:r>
      <w:r w:rsidRPr="00606444">
        <w:rPr>
          <w:rFonts w:ascii="宋体" w:hAnsi="宋体" w:cs="仿宋_GB2312" w:hint="eastAsia"/>
          <w:color w:val="000000" w:themeColor="text1"/>
          <w:sz w:val="28"/>
          <w:szCs w:val="28"/>
        </w:rPr>
        <w:t>有3门（含3门）以上需重修者，或有2门（含2门）重修后仍有不及格者，取消其辅修学士学位修读资格</w:t>
      </w:r>
      <w:r w:rsidRPr="00606444">
        <w:rPr>
          <w:rFonts w:ascii="宋体" w:hAnsi="宋体" w:cs="仿宋_GB2312"/>
          <w:color w:val="000000" w:themeColor="text1"/>
          <w:sz w:val="28"/>
          <w:szCs w:val="28"/>
        </w:rPr>
        <w:t>。</w:t>
      </w:r>
    </w:p>
    <w:p w:rsidR="00AE299C" w:rsidRPr="00606444" w:rsidRDefault="00AE299C" w:rsidP="00AE299C">
      <w:pPr>
        <w:spacing w:line="360" w:lineRule="auto"/>
        <w:ind w:firstLine="562"/>
        <w:rPr>
          <w:rFonts w:ascii="宋体" w:hAnsi="宋体" w:cs="仿宋_GB2312"/>
          <w:color w:val="000000" w:themeColor="text1"/>
          <w:sz w:val="28"/>
          <w:szCs w:val="28"/>
        </w:rPr>
      </w:pPr>
      <w:r w:rsidRPr="00606444">
        <w:rPr>
          <w:rFonts w:ascii="宋体" w:hAnsi="宋体" w:cs="仿宋_GB2312" w:hint="eastAsia"/>
          <w:b/>
          <w:color w:val="000000" w:themeColor="text1"/>
          <w:sz w:val="28"/>
          <w:szCs w:val="28"/>
        </w:rPr>
        <w:t>第十条</w:t>
      </w:r>
      <w:r w:rsidRPr="00606444">
        <w:rPr>
          <w:rFonts w:ascii="宋体" w:hAnsi="宋体" w:cs="仿宋_GB2312" w:hint="eastAsia"/>
          <w:color w:val="000000" w:themeColor="text1"/>
          <w:sz w:val="28"/>
          <w:szCs w:val="28"/>
        </w:rPr>
        <w:t xml:space="preserve"> 申请修读本科生辅修学士学位专业的学生在取得学籍后，应按照本科生辅修学士学位专业人才培养方案规定的学分到学校财务部门缴纳学习费用，收费标准为每学分8</w:t>
      </w:r>
      <w:r w:rsidRPr="00606444">
        <w:rPr>
          <w:rFonts w:ascii="宋体" w:hAnsi="宋体" w:cs="仿宋_GB2312"/>
          <w:color w:val="000000" w:themeColor="text1"/>
          <w:sz w:val="28"/>
          <w:szCs w:val="28"/>
        </w:rPr>
        <w:t>0元</w:t>
      </w:r>
      <w:r w:rsidRPr="00606444">
        <w:rPr>
          <w:rStyle w:val="a9"/>
          <w:rFonts w:ascii="宋体" w:hAnsi="宋体" w:cs="仿宋_GB2312"/>
          <w:color w:val="000000" w:themeColor="text1"/>
          <w:sz w:val="28"/>
          <w:szCs w:val="28"/>
        </w:rPr>
        <w:footnoteReference w:id="1"/>
      </w:r>
      <w:r w:rsidRPr="00606444">
        <w:rPr>
          <w:rFonts w:ascii="宋体" w:hAnsi="宋体" w:cs="仿宋_GB2312"/>
          <w:color w:val="000000" w:themeColor="text1"/>
          <w:sz w:val="28"/>
          <w:szCs w:val="28"/>
        </w:rPr>
        <w:t>，中途放弃者，</w:t>
      </w:r>
      <w:r w:rsidR="008A7209" w:rsidRPr="008A7209">
        <w:rPr>
          <w:rFonts w:ascii="宋体" w:hAnsi="宋体" w:cs="仿宋_GB2312" w:hint="eastAsia"/>
          <w:color w:val="000000" w:themeColor="text1"/>
          <w:sz w:val="28"/>
          <w:szCs w:val="28"/>
        </w:rPr>
        <w:t>学费按已修课程学分核算办理。</w:t>
      </w:r>
      <w:r w:rsidRPr="00606444">
        <w:rPr>
          <w:rFonts w:ascii="宋体" w:hAnsi="宋体" w:cs="仿宋_GB2312"/>
          <w:color w:val="000000" w:themeColor="text1"/>
          <w:sz w:val="28"/>
          <w:szCs w:val="28"/>
        </w:rPr>
        <w:t>对在规定时间内没有办理缴费手续的学生，终止</w:t>
      </w:r>
      <w:r w:rsidRPr="00606444">
        <w:rPr>
          <w:rFonts w:ascii="宋体" w:hAnsi="宋体" w:cs="仿宋_GB2312" w:hint="eastAsia"/>
          <w:color w:val="000000" w:themeColor="text1"/>
          <w:sz w:val="28"/>
          <w:szCs w:val="28"/>
        </w:rPr>
        <w:t>其辅修学士学位专业</w:t>
      </w:r>
      <w:r w:rsidRPr="00606444">
        <w:rPr>
          <w:rFonts w:ascii="宋体" w:hAnsi="宋体" w:cs="仿宋_GB2312"/>
          <w:color w:val="000000" w:themeColor="text1"/>
          <w:sz w:val="28"/>
          <w:szCs w:val="28"/>
        </w:rPr>
        <w:t>学习</w:t>
      </w:r>
      <w:r w:rsidRPr="00606444">
        <w:rPr>
          <w:rFonts w:ascii="宋体" w:hAnsi="宋体" w:cs="仿宋_GB2312" w:hint="eastAsia"/>
          <w:color w:val="000000" w:themeColor="text1"/>
          <w:sz w:val="28"/>
          <w:szCs w:val="28"/>
        </w:rPr>
        <w:t>资格</w:t>
      </w:r>
      <w:r w:rsidRPr="00606444">
        <w:rPr>
          <w:rFonts w:ascii="宋体" w:hAnsi="宋体" w:cs="仿宋_GB2312"/>
          <w:color w:val="000000" w:themeColor="text1"/>
          <w:sz w:val="28"/>
          <w:szCs w:val="28"/>
        </w:rPr>
        <w:t>。</w:t>
      </w:r>
      <w:r w:rsidRPr="00606444">
        <w:rPr>
          <w:rFonts w:ascii="宋体" w:hAnsi="宋体" w:cs="仿宋_GB2312" w:hint="eastAsia"/>
          <w:color w:val="000000" w:themeColor="text1"/>
          <w:sz w:val="28"/>
          <w:szCs w:val="28"/>
        </w:rPr>
        <w:t>免修、重修等情况均需按该门课程学分缴费。</w:t>
      </w:r>
    </w:p>
    <w:p w:rsidR="00AE299C" w:rsidRPr="00606444" w:rsidRDefault="00AE299C" w:rsidP="00AE299C">
      <w:pPr>
        <w:spacing w:line="360" w:lineRule="auto"/>
        <w:ind w:firstLine="562"/>
        <w:rPr>
          <w:rFonts w:ascii="宋体" w:hAnsi="宋体" w:cs="仿宋_GB2312"/>
          <w:b/>
          <w:color w:val="000000" w:themeColor="text1"/>
          <w:sz w:val="28"/>
          <w:szCs w:val="28"/>
        </w:rPr>
      </w:pPr>
      <w:r w:rsidRPr="00606444">
        <w:rPr>
          <w:rFonts w:ascii="宋体" w:hAnsi="宋体" w:cs="仿宋_GB2312" w:hint="eastAsia"/>
          <w:b/>
          <w:color w:val="000000" w:themeColor="text1"/>
          <w:sz w:val="28"/>
          <w:szCs w:val="28"/>
        </w:rPr>
        <w:t>第十一条</w:t>
      </w:r>
      <w:r w:rsidRPr="00606444">
        <w:rPr>
          <w:rFonts w:ascii="宋体" w:hAnsi="宋体" w:cs="仿宋_GB2312" w:hint="eastAsia"/>
          <w:color w:val="000000" w:themeColor="text1"/>
          <w:sz w:val="28"/>
          <w:szCs w:val="28"/>
        </w:rPr>
        <w:t>本科生辅修学士学位专业收取的学费专款专用，全部用于辅修学士学位专业的教学和管理。在扣除教学管理、教学酬金、考</w:t>
      </w:r>
      <w:proofErr w:type="gramStart"/>
      <w:r w:rsidRPr="00606444">
        <w:rPr>
          <w:rFonts w:ascii="宋体" w:hAnsi="宋体" w:cs="仿宋_GB2312" w:hint="eastAsia"/>
          <w:color w:val="000000" w:themeColor="text1"/>
          <w:sz w:val="28"/>
          <w:szCs w:val="28"/>
        </w:rPr>
        <w:t>务</w:t>
      </w:r>
      <w:proofErr w:type="gramEnd"/>
      <w:r w:rsidRPr="00606444">
        <w:rPr>
          <w:rFonts w:ascii="宋体" w:hAnsi="宋体" w:cs="仿宋_GB2312" w:hint="eastAsia"/>
          <w:color w:val="000000" w:themeColor="text1"/>
          <w:sz w:val="28"/>
          <w:szCs w:val="28"/>
        </w:rPr>
        <w:t>管理、实践性教学环节等绩效支出后，学费余额由学校、专业所在学院和教务处负责支配，主要用于学校、学院专业和课程建设及教学管理相关费用。</w:t>
      </w:r>
    </w:p>
    <w:p w:rsidR="00AE299C" w:rsidRPr="00606444" w:rsidRDefault="00AE299C" w:rsidP="00AE299C">
      <w:pPr>
        <w:spacing w:line="360" w:lineRule="auto"/>
        <w:jc w:val="center"/>
        <w:rPr>
          <w:rStyle w:val="a8"/>
          <w:rFonts w:ascii="宋体" w:hAnsi="宋体"/>
          <w:color w:val="000000" w:themeColor="text1"/>
          <w:sz w:val="28"/>
          <w:szCs w:val="28"/>
        </w:rPr>
      </w:pPr>
      <w:r w:rsidRPr="00606444">
        <w:rPr>
          <w:rStyle w:val="a8"/>
          <w:rFonts w:ascii="宋体" w:hAnsi="宋体" w:hint="eastAsia"/>
          <w:color w:val="000000" w:themeColor="text1"/>
          <w:sz w:val="28"/>
          <w:szCs w:val="28"/>
        </w:rPr>
        <w:t>第三章 报名程序及学位授予</w:t>
      </w:r>
    </w:p>
    <w:p w:rsidR="00AE299C" w:rsidRPr="00606444" w:rsidRDefault="00AE299C" w:rsidP="00AE299C">
      <w:pPr>
        <w:spacing w:line="360" w:lineRule="auto"/>
        <w:ind w:firstLine="562"/>
        <w:rPr>
          <w:rFonts w:ascii="宋体" w:hAnsi="宋体" w:cs="仿宋_GB2312"/>
          <w:color w:val="000000" w:themeColor="text1"/>
          <w:sz w:val="28"/>
          <w:szCs w:val="28"/>
        </w:rPr>
      </w:pPr>
      <w:r w:rsidRPr="00606444">
        <w:rPr>
          <w:rFonts w:ascii="宋体" w:hAnsi="宋体" w:cs="仿宋_GB2312" w:hint="eastAsia"/>
          <w:b/>
          <w:color w:val="000000" w:themeColor="text1"/>
          <w:sz w:val="28"/>
          <w:szCs w:val="28"/>
        </w:rPr>
        <w:t>第十二条</w:t>
      </w:r>
      <w:r w:rsidRPr="00606444">
        <w:rPr>
          <w:rFonts w:ascii="宋体" w:hAnsi="宋体" w:cs="仿宋_GB2312" w:hint="eastAsia"/>
          <w:color w:val="000000" w:themeColor="text1"/>
          <w:sz w:val="28"/>
          <w:szCs w:val="28"/>
        </w:rPr>
        <w:t>凡具备修读条件的学生，根据辅修学士学位专业相关工作通知，到学生所在学院领取并填写《哈尔滨商业大学本科生辅修学士学位专业修读申请表》，由学生所在学院审核其主修专业学习成绩，</w:t>
      </w:r>
      <w:proofErr w:type="gramStart"/>
      <w:r w:rsidRPr="00606444">
        <w:rPr>
          <w:rFonts w:ascii="宋体" w:hAnsi="宋体" w:cs="仿宋_GB2312" w:hint="eastAsia"/>
          <w:color w:val="000000" w:themeColor="text1"/>
          <w:sz w:val="28"/>
          <w:szCs w:val="28"/>
        </w:rPr>
        <w:lastRenderedPageBreak/>
        <w:t>经教学副</w:t>
      </w:r>
      <w:proofErr w:type="gramEnd"/>
      <w:r w:rsidRPr="00606444">
        <w:rPr>
          <w:rFonts w:ascii="宋体" w:hAnsi="宋体" w:cs="仿宋_GB2312" w:hint="eastAsia"/>
          <w:color w:val="000000" w:themeColor="text1"/>
          <w:sz w:val="28"/>
          <w:szCs w:val="28"/>
        </w:rPr>
        <w:t>院长签字同意后，由申请修读学生交至本科生辅修学士学位专业所在学院相关工作部门。本科生辅修学士学位专业所在学院需将报名情况交由教务部门备案。</w:t>
      </w:r>
    </w:p>
    <w:p w:rsidR="00AE299C" w:rsidRPr="00606444" w:rsidRDefault="00AE299C" w:rsidP="00AE299C">
      <w:pPr>
        <w:spacing w:line="360" w:lineRule="auto"/>
        <w:ind w:firstLine="562"/>
        <w:rPr>
          <w:rFonts w:ascii="宋体" w:hAnsi="宋体" w:cs="仿宋_GB2312"/>
          <w:bCs/>
          <w:color w:val="000000" w:themeColor="text1"/>
          <w:sz w:val="28"/>
          <w:szCs w:val="28"/>
        </w:rPr>
      </w:pPr>
      <w:r w:rsidRPr="00606444">
        <w:rPr>
          <w:rFonts w:ascii="宋体" w:hAnsi="宋体" w:cs="仿宋_GB2312" w:hint="eastAsia"/>
          <w:b/>
          <w:color w:val="000000" w:themeColor="text1"/>
          <w:sz w:val="28"/>
          <w:szCs w:val="28"/>
        </w:rPr>
        <w:t>第十三条</w:t>
      </w:r>
      <w:r w:rsidRPr="00606444">
        <w:rPr>
          <w:rFonts w:ascii="宋体" w:hAnsi="宋体" w:cs="仿宋_GB2312" w:hint="eastAsia"/>
          <w:color w:val="000000" w:themeColor="text1"/>
          <w:sz w:val="28"/>
          <w:szCs w:val="28"/>
        </w:rPr>
        <w:t>本科生辅修学士学位专业的学位授予资格审查由教务部门负责，学位证书发放由学生所在学院负责。本科生辅修学士学位与本科应届毕业生毕业资格和学位授予资格审查工作同时进行。</w:t>
      </w:r>
    </w:p>
    <w:p w:rsidR="00AE299C" w:rsidRPr="00606444" w:rsidRDefault="00AE299C" w:rsidP="00AE299C">
      <w:pPr>
        <w:spacing w:line="360" w:lineRule="auto"/>
        <w:ind w:firstLine="562"/>
        <w:rPr>
          <w:rFonts w:ascii="宋体" w:hAnsi="宋体" w:cs="仿宋_GB2312"/>
          <w:b/>
          <w:bCs/>
          <w:color w:val="000000" w:themeColor="text1"/>
          <w:sz w:val="28"/>
          <w:szCs w:val="28"/>
        </w:rPr>
      </w:pPr>
      <w:r w:rsidRPr="00606444">
        <w:rPr>
          <w:rFonts w:ascii="宋体" w:hAnsi="宋体" w:cs="仿宋_GB2312" w:hint="eastAsia"/>
          <w:b/>
          <w:color w:val="000000" w:themeColor="text1"/>
          <w:sz w:val="28"/>
          <w:szCs w:val="28"/>
        </w:rPr>
        <w:t>第十四条</w:t>
      </w:r>
      <w:r w:rsidRPr="00606444">
        <w:rPr>
          <w:rFonts w:ascii="宋体" w:hAnsi="宋体" w:cs="仿宋_GB2312" w:hint="eastAsia"/>
          <w:color w:val="000000" w:themeColor="text1"/>
          <w:sz w:val="28"/>
          <w:szCs w:val="28"/>
        </w:rPr>
        <w:t>修读本科生辅修学士学位专业的学生，修满规定的课程学分，在取得主修专业毕业证书和学位证书的前提下，辅修学士学位专业毕业设计（论文）合格，授予其辅修学士学位</w:t>
      </w:r>
      <w:r w:rsidRPr="00606444">
        <w:rPr>
          <w:rFonts w:ascii="宋体" w:hAnsi="宋体" w:cs="仿宋_GB2312"/>
          <w:color w:val="000000" w:themeColor="text1"/>
          <w:sz w:val="28"/>
          <w:szCs w:val="28"/>
        </w:rPr>
        <w:t>。</w:t>
      </w:r>
      <w:r w:rsidRPr="00606444">
        <w:rPr>
          <w:rFonts w:ascii="宋体" w:hAnsi="宋体" w:cs="仿宋_GB2312" w:hint="eastAsia"/>
          <w:color w:val="000000" w:themeColor="text1"/>
          <w:sz w:val="28"/>
          <w:szCs w:val="28"/>
        </w:rPr>
        <w:t>不具备条件者，不授予辅修学士学位</w:t>
      </w:r>
      <w:r w:rsidRPr="00606444">
        <w:rPr>
          <w:rFonts w:ascii="宋体" w:hAnsi="宋体" w:cs="仿宋_GB2312"/>
          <w:color w:val="000000" w:themeColor="text1"/>
          <w:sz w:val="28"/>
          <w:szCs w:val="28"/>
        </w:rPr>
        <w:t>。</w:t>
      </w:r>
      <w:r w:rsidRPr="00606444">
        <w:rPr>
          <w:rFonts w:ascii="宋体" w:hAnsi="宋体" w:cs="仿宋_GB2312" w:hint="eastAsia"/>
          <w:color w:val="000000" w:themeColor="text1"/>
          <w:sz w:val="28"/>
          <w:szCs w:val="28"/>
        </w:rPr>
        <w:t>取得主修学士学位但未获得辅修学士学位者，其辅修学士学位专业课程成绩，按全校性通识选修课成绩记载。</w:t>
      </w:r>
    </w:p>
    <w:p w:rsidR="00AE299C" w:rsidRPr="00606444" w:rsidRDefault="00AE299C" w:rsidP="00AE299C">
      <w:pPr>
        <w:spacing w:line="360" w:lineRule="auto"/>
        <w:ind w:firstLine="562"/>
        <w:rPr>
          <w:rFonts w:ascii="宋体" w:hAnsi="宋体" w:cs="仿宋_GB2312"/>
          <w:color w:val="000000" w:themeColor="text1"/>
          <w:sz w:val="28"/>
          <w:szCs w:val="28"/>
        </w:rPr>
      </w:pPr>
      <w:r w:rsidRPr="00606444">
        <w:rPr>
          <w:rFonts w:ascii="宋体" w:hAnsi="宋体" w:cs="仿宋_GB2312" w:hint="eastAsia"/>
          <w:b/>
          <w:color w:val="000000" w:themeColor="text1"/>
          <w:sz w:val="28"/>
          <w:szCs w:val="28"/>
        </w:rPr>
        <w:t>第十五条</w:t>
      </w:r>
      <w:r w:rsidRPr="00606444">
        <w:rPr>
          <w:rFonts w:ascii="宋体" w:hAnsi="宋体" w:cs="仿宋_GB2312" w:hint="eastAsia"/>
          <w:color w:val="000000" w:themeColor="text1"/>
          <w:sz w:val="28"/>
          <w:szCs w:val="28"/>
        </w:rPr>
        <w:t xml:space="preserve"> 本科生辅修学士学位不予补授。</w:t>
      </w:r>
    </w:p>
    <w:p w:rsidR="00AE299C" w:rsidRPr="00606444" w:rsidRDefault="00AE299C" w:rsidP="00AE299C">
      <w:pPr>
        <w:spacing w:line="360" w:lineRule="auto"/>
        <w:ind w:firstLine="562"/>
        <w:rPr>
          <w:rFonts w:ascii="宋体" w:hAnsi="宋体" w:cs="仿宋_GB2312"/>
          <w:color w:val="000000" w:themeColor="text1"/>
          <w:sz w:val="28"/>
          <w:szCs w:val="28"/>
        </w:rPr>
      </w:pPr>
      <w:r w:rsidRPr="00606444">
        <w:rPr>
          <w:rFonts w:ascii="宋体" w:hAnsi="宋体" w:cs="仿宋_GB2312" w:hint="eastAsia"/>
          <w:b/>
          <w:color w:val="000000" w:themeColor="text1"/>
          <w:sz w:val="28"/>
          <w:szCs w:val="28"/>
        </w:rPr>
        <w:t>第十六条</w:t>
      </w:r>
      <w:r w:rsidRPr="00606444">
        <w:rPr>
          <w:rFonts w:ascii="宋体" w:hAnsi="宋体" w:cs="仿宋_GB2312" w:hint="eastAsia"/>
          <w:color w:val="000000" w:themeColor="text1"/>
          <w:sz w:val="28"/>
          <w:szCs w:val="28"/>
        </w:rPr>
        <w:t>本规定自</w:t>
      </w:r>
      <w:r w:rsidRPr="00606444">
        <w:rPr>
          <w:rFonts w:ascii="宋体" w:hAnsi="宋体" w:cs="仿宋_GB2312"/>
          <w:color w:val="000000" w:themeColor="text1"/>
          <w:sz w:val="28"/>
          <w:szCs w:val="28"/>
        </w:rPr>
        <w:t>2019年11月起实行，由教务</w:t>
      </w:r>
      <w:r w:rsidRPr="00606444">
        <w:rPr>
          <w:rFonts w:ascii="宋体" w:hAnsi="宋体" w:cs="仿宋_GB2312" w:hint="eastAsia"/>
          <w:color w:val="000000" w:themeColor="text1"/>
          <w:sz w:val="28"/>
          <w:szCs w:val="28"/>
        </w:rPr>
        <w:t>部门</w:t>
      </w:r>
      <w:r w:rsidRPr="00606444">
        <w:rPr>
          <w:rFonts w:ascii="宋体" w:hAnsi="宋体" w:cs="仿宋_GB2312"/>
          <w:color w:val="000000" w:themeColor="text1"/>
          <w:sz w:val="28"/>
          <w:szCs w:val="28"/>
        </w:rPr>
        <w:t>负责解释。</w:t>
      </w:r>
    </w:p>
    <w:p w:rsidR="006625ED" w:rsidRPr="00AE299C" w:rsidRDefault="006625ED" w:rsidP="00AE299C"/>
    <w:sectPr w:rsidR="006625ED" w:rsidRPr="00AE29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0AE" w:rsidRDefault="001A60AE">
      <w:r>
        <w:separator/>
      </w:r>
    </w:p>
  </w:endnote>
  <w:endnote w:type="continuationSeparator" w:id="0">
    <w:p w:rsidR="001A60AE" w:rsidRDefault="001A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0AE" w:rsidRDefault="001A60AE">
      <w:r>
        <w:separator/>
      </w:r>
    </w:p>
  </w:footnote>
  <w:footnote w:type="continuationSeparator" w:id="0">
    <w:p w:rsidR="001A60AE" w:rsidRDefault="001A60AE">
      <w:r>
        <w:continuationSeparator/>
      </w:r>
    </w:p>
  </w:footnote>
  <w:footnote w:id="1">
    <w:p w:rsidR="00AE299C" w:rsidRDefault="00AE299C" w:rsidP="00AE299C">
      <w:pPr>
        <w:pStyle w:val="a7"/>
        <w:ind w:firstLine="420"/>
      </w:pPr>
      <w:r>
        <w:rPr>
          <w:rStyle w:val="a9"/>
        </w:rPr>
        <w:footnoteRef/>
      </w:r>
      <w:r>
        <w:rPr>
          <w:rFonts w:hint="eastAsia"/>
          <w:szCs w:val="21"/>
        </w:rPr>
        <w:t>按黑龙江省教育厅、黑龙江省物价局、黑龙江省财政厅《关于进一步规范普通高校收费管理的通知》（</w:t>
      </w:r>
      <w:r>
        <w:rPr>
          <w:szCs w:val="21"/>
        </w:rPr>
        <w:t>黑教联</w:t>
      </w:r>
      <w:r>
        <w:rPr>
          <w:rFonts w:hint="eastAsia"/>
          <w:szCs w:val="21"/>
        </w:rPr>
        <w:t>【</w:t>
      </w:r>
      <w:r>
        <w:rPr>
          <w:szCs w:val="21"/>
        </w:rPr>
        <w:t>200</w:t>
      </w:r>
      <w:r>
        <w:rPr>
          <w:rFonts w:hint="eastAsia"/>
          <w:szCs w:val="21"/>
        </w:rPr>
        <w:t>7</w:t>
      </w:r>
      <w:r>
        <w:rPr>
          <w:rFonts w:hint="eastAsia"/>
          <w:szCs w:val="21"/>
        </w:rPr>
        <w:t>】</w:t>
      </w:r>
      <w:r>
        <w:rPr>
          <w:szCs w:val="21"/>
        </w:rPr>
        <w:t>1</w:t>
      </w:r>
      <w:r>
        <w:rPr>
          <w:szCs w:val="21"/>
        </w:rPr>
        <w:t>号</w:t>
      </w:r>
      <w:r>
        <w:rPr>
          <w:rFonts w:hint="eastAsia"/>
          <w:szCs w:val="21"/>
        </w:rPr>
        <w:t>文件精神）核定。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35"/>
    <w:rsid w:val="00050FBA"/>
    <w:rsid w:val="000E503A"/>
    <w:rsid w:val="001525E8"/>
    <w:rsid w:val="001A60AE"/>
    <w:rsid w:val="002D3B25"/>
    <w:rsid w:val="00363FCD"/>
    <w:rsid w:val="0040585E"/>
    <w:rsid w:val="00571C37"/>
    <w:rsid w:val="00596F98"/>
    <w:rsid w:val="006625ED"/>
    <w:rsid w:val="00882044"/>
    <w:rsid w:val="008A7209"/>
    <w:rsid w:val="008C1971"/>
    <w:rsid w:val="00925BC4"/>
    <w:rsid w:val="009D10FE"/>
    <w:rsid w:val="00A37143"/>
    <w:rsid w:val="00A41FD0"/>
    <w:rsid w:val="00A733FB"/>
    <w:rsid w:val="00A866A5"/>
    <w:rsid w:val="00AE299C"/>
    <w:rsid w:val="00AF2B92"/>
    <w:rsid w:val="00B25227"/>
    <w:rsid w:val="00CD2804"/>
    <w:rsid w:val="00D73213"/>
    <w:rsid w:val="00D92CC8"/>
    <w:rsid w:val="00DA1A72"/>
    <w:rsid w:val="00E329A9"/>
    <w:rsid w:val="00ED4AE0"/>
    <w:rsid w:val="00EF3D05"/>
    <w:rsid w:val="00FA4735"/>
    <w:rsid w:val="0D006CB9"/>
    <w:rsid w:val="1E4A729E"/>
    <w:rsid w:val="52160EAD"/>
    <w:rsid w:val="72FB3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9FBF2C-C6AF-443F-8EAC-A2B19D59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rsid w:val="00AE299C"/>
    <w:pPr>
      <w:keepNext/>
      <w:keepLines/>
      <w:suppressAutoHyphens/>
      <w:spacing w:before="260" w:after="260" w:line="416" w:lineRule="atLeast"/>
      <w:ind w:firstLineChars="200" w:firstLine="377"/>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pPr>
      <w:snapToGrid w:val="0"/>
      <w:jc w:val="left"/>
    </w:pPr>
    <w:rPr>
      <w:sz w:val="18"/>
    </w:rPr>
  </w:style>
  <w:style w:type="character" w:styleId="a8">
    <w:name w:val="Strong"/>
    <w:basedOn w:val="a0"/>
    <w:qFormat/>
    <w:rPr>
      <w:b/>
      <w:bCs/>
    </w:rPr>
  </w:style>
  <w:style w:type="character" w:styleId="a9">
    <w:name w:val="footnote reference"/>
    <w:basedOn w:val="a0"/>
    <w:qFormat/>
    <w:rPr>
      <w:vertAlign w:val="superscript"/>
    </w:rPr>
  </w:style>
  <w:style w:type="character" w:customStyle="1" w:styleId="1Char">
    <w:name w:val="标题 1 Char"/>
    <w:basedOn w:val="a0"/>
    <w:link w:val="1"/>
    <w:rPr>
      <w:rFonts w:ascii="Times New Roman" w:eastAsia="宋体" w:hAnsi="Times New Roman" w:cs="Times New Roman"/>
      <w:b/>
      <w:bCs/>
      <w:kern w:val="44"/>
      <w:sz w:val="44"/>
      <w:szCs w:val="44"/>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2Char">
    <w:name w:val="标题 2 Char"/>
    <w:basedOn w:val="a0"/>
    <w:link w:val="2"/>
    <w:uiPriority w:val="9"/>
    <w:rsid w:val="00AE299C"/>
    <w:rPr>
      <w:rFonts w:asciiTheme="majorHAnsi" w:eastAsiaTheme="majorEastAsia" w:hAnsiTheme="majorHAnsi" w:cstheme="majorBidi"/>
      <w:b/>
      <w:bCs/>
      <w:kern w:val="2"/>
      <w:sz w:val="32"/>
      <w:szCs w:val="32"/>
    </w:rPr>
  </w:style>
  <w:style w:type="character" w:customStyle="1" w:styleId="Char3">
    <w:name w:val="脚注文本 Char"/>
    <w:basedOn w:val="a0"/>
    <w:link w:val="a7"/>
    <w:rsid w:val="00AE299C"/>
    <w:rPr>
      <w:rFonts w:asciiTheme="minorHAnsi" w:eastAsiaTheme="minorEastAsia" w:hAnsiTheme="minorHAnsi" w:cstheme="minorBidi"/>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yunfeng</dc:creator>
  <cp:lastModifiedBy>zhou yunfeng</cp:lastModifiedBy>
  <cp:revision>17</cp:revision>
  <cp:lastPrinted>2019-11-04T08:46:00Z</cp:lastPrinted>
  <dcterms:created xsi:type="dcterms:W3CDTF">2019-09-16T01:51:00Z</dcterms:created>
  <dcterms:modified xsi:type="dcterms:W3CDTF">2019-11-04T08:46:00Z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